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hanging="0"/>
        <w:jc w:val="center"/>
        <w:rPr>
          <w:b/>
          <w:b/>
          <w:sz w:val="22"/>
          <w:szCs w:val="22"/>
        </w:rPr>
      </w:pPr>
      <w:r>
        <w:rPr>
          <w:b/>
          <w:smallCaps/>
          <w:sz w:val="22"/>
          <w:szCs w:val="22"/>
        </w:rPr>
        <w:t xml:space="preserve">VERBALE DEL 18 APRILE 2024 </w:t>
      </w:r>
    </w:p>
    <w:p>
      <w:pPr>
        <w:pStyle w:val="LOnormal"/>
        <w:ind w:left="360" w:hanging="0"/>
        <w:jc w:val="center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SECONDA REVISIONE PIANO STRATEGICO DI DIPARTIMENTO</w:t>
      </w:r>
    </w:p>
    <w:p>
      <w:pPr>
        <w:pStyle w:val="LOnormal"/>
        <w:ind w:left="360" w:hanging="0"/>
        <w:jc w:val="center"/>
        <w:rPr>
          <w:b/>
          <w:b/>
          <w:sz w:val="22"/>
          <w:szCs w:val="22"/>
        </w:rPr>
      </w:pPr>
      <w:r>
        <w:rPr>
          <w:b/>
          <w:smallCaps/>
          <w:sz w:val="22"/>
          <w:szCs w:val="22"/>
        </w:rPr>
        <w:t>RELATIVO AL TRIENNIO 2024-2026</w:t>
      </w:r>
    </w:p>
    <w:p>
      <w:pPr>
        <w:pStyle w:val="LOnormal"/>
        <w:ind w:left="360" w:hanging="0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</w:r>
    </w:p>
    <w:p>
      <w:pPr>
        <w:pStyle w:val="LOnormal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Il giorno 18 aprile 2024, alle ore 12:30, si riunisce il gruppo Assicurazione Qualità (AQ) del Dipartimento di Medicina Sperimentale e Clinica (DMSC) presso l’ufficio del Prorettore con delega al Sistema AQ Prof. Francesco Saverio Costanzo, ubicato al II livello del corpo G dell’Università Magna Graecia di Catanzaro, con i seguenti OdG:</w:t>
      </w:r>
    </w:p>
    <w:p>
      <w:pPr>
        <w:pStyle w:val="LO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numPr>
          <w:ilvl w:val="0"/>
          <w:numId w:val="1"/>
        </w:numPr>
        <w:ind w:left="720"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z w:val="22"/>
          <w:szCs w:val="22"/>
        </w:rPr>
        <w:t>Seconda revisione Piano Strategico DMSC 2024-2026</w:t>
      </w:r>
    </w:p>
    <w:p>
      <w:pPr>
        <w:pStyle w:val="LOnormal"/>
        <w:ind w:hanging="0"/>
        <w:jc w:val="both"/>
        <w:rPr/>
      </w:pPr>
      <w:r>
        <w:rPr/>
      </w:r>
    </w:p>
    <w:p>
      <w:pPr>
        <w:pStyle w:val="LO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  <w:t>Sono presenti:</w:t>
      </w:r>
    </w:p>
    <w:p>
      <w:pPr>
        <w:pStyle w:val="LOnormal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Prof. Francesco Saverio Costanzo, Prorettore con delega al Sistema AQ;</w:t>
      </w:r>
    </w:p>
    <w:p>
      <w:pPr>
        <w:pStyle w:val="LOnormal"/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Prof. Giuseppe Lucio Cascini, membro del gruppo AQ;</w:t>
      </w:r>
    </w:p>
    <w:p>
      <w:pPr>
        <w:pStyle w:val="LOnormal"/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Prof.ssa Flavia Biamonte, membro del gruppo AQ;</w:t>
      </w:r>
    </w:p>
    <w:p>
      <w:pPr>
        <w:pStyle w:val="LOnormal"/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Prof. Gerardo Perozziello, membro del gruppo AQ;</w:t>
      </w:r>
    </w:p>
    <w:p>
      <w:pPr>
        <w:pStyle w:val="LOnormal"/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Prof. Silvio Simeone, membro del gruppo AQ;</w:t>
      </w:r>
    </w:p>
    <w:p>
      <w:pPr>
        <w:pStyle w:val="LOnormal"/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Dott. Federico Quinzi, membro del gruppo AQ;</w:t>
      </w:r>
    </w:p>
    <w:p>
      <w:pPr>
        <w:pStyle w:val="LOnormal"/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Dott. Gianluca Santamaria, membro del gruppo AQ;</w:t>
      </w:r>
    </w:p>
    <w:p>
      <w:pPr>
        <w:pStyle w:val="LOnormal"/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Dott.ssa Stefania Scalise, membro del gruppo AQ.</w:t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  <w:t>Si procede con la discussione del punto all’OdG.</w:t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 w:before="0" w:after="240"/>
        <w:ind w:left="0" w:hanging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Il gruppo AQ procede alla lettura critica del Piano Strategico, modificato tenendo in considerazione i suggerimenti ricevuti dagli altri Docenti del Dipartimento in seguito alla presentazione del documento al Consiglio tenutosi in data 27-03-2024. I presenti approvano la nuova versione revisionata e decidono di inviarla al Direttore di Dipartimento per l’eventuale approvazione.</w:t>
      </w:r>
    </w:p>
    <w:p>
      <w:pPr>
        <w:pStyle w:val="LOnormal"/>
        <w:spacing w:lineRule="auto" w:line="276" w:before="0" w:after="240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  <w:t>La riunione si conclude alle ore 13:30.</w:t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Catanzaro, 18 aprile 2024                                                         </w:t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>Prof. Francesco Saverio Costanzo</w:t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>Prof. Giuseppe Lucio Cascini</w:t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>Prof.ssa Flavia Biamonte</w:t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>Prof. Gerardo Perozziello</w:t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>Prof. Silvio Simeone</w:t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>Dott. Federico Quinzi</w:t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>Dott. Gianluca Santamaria</w:t>
      </w:r>
    </w:p>
    <w:p>
      <w:pPr>
        <w:pStyle w:val="LOnormal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>Dott.ssa Stefania Scalise</w:t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ind w:left="720" w:hanging="0"/>
        <w:jc w:val="both"/>
        <w:rPr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English111 Vivace BT">
    <w:charset w:val="00"/>
    <w:family w:val="swiss"/>
    <w:pitch w:val="variable"/>
  </w:font>
  <w:font w:name="AvantGarde Bk BT">
    <w:charset w:val="00"/>
    <w:family w:val="swiss"/>
    <w:pitch w:val="variable"/>
  </w:font>
  <w:font w:name="English111 Vivace BT">
    <w:charset w:val="00"/>
    <w:family w:val="roman"/>
    <w:pitch w:val="variable"/>
  </w:font>
  <w:font w:name="AvantGarde Bk B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>
        <w:sz w:val="24"/>
        <w:szCs w:val="24"/>
      </w:rPr>
    </w:pPr>
    <w:r>
      <w:rPr>
        <w:sz w:val="24"/>
        <w:szCs w:val="24"/>
      </w:rPr>
    </w:r>
  </w:p>
  <w:tbl>
    <w:tblPr>
      <w:tblStyle w:val="Table2"/>
      <w:tblW w:w="988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203"/>
      <w:gridCol w:w="8685"/>
    </w:tblGrid>
    <w:tr>
      <w:trPr>
        <w:trHeight w:val="1002" w:hRule="atLeast"/>
      </w:trPr>
      <w:tc>
        <w:tcPr>
          <w:tcW w:w="1203" w:type="dxa"/>
          <w:tcBorders>
            <w:bottom w:val="single" w:sz="4" w:space="0" w:color="000000"/>
          </w:tcBorders>
          <w:vAlign w:val="center"/>
        </w:tcPr>
        <w:p>
          <w:pPr>
            <w:pStyle w:val="LOnormal"/>
            <w:widowControl w:val="false"/>
            <w:jc w:val="center"/>
            <w:rPr/>
          </w:pPr>
          <w:r>
            <w:rPr/>
            <w:object>
              <v:shape id="ole_rId1" style="width:48.85pt;height:48.85pt" o:ole="">
                <v:imagedata r:id="rId2" o:title=""/>
              </v:shape>
              <o:OLEObject Type="Embed" ProgID="" ShapeID="ole_rId1" DrawAspect="Content" ObjectID="_931124859" r:id="rId1"/>
            </w:object>
          </w:r>
        </w:p>
      </w:tc>
      <w:tc>
        <w:tcPr>
          <w:tcW w:w="8685" w:type="dxa"/>
          <w:tcBorders>
            <w:bottom w:val="single" w:sz="4" w:space="0" w:color="000000"/>
          </w:tcBorders>
          <w:vAlign w:val="center"/>
        </w:tcPr>
        <w:p>
          <w:pPr>
            <w:pStyle w:val="Heading1"/>
            <w:widowControl w:val="false"/>
            <w:spacing w:lineRule="auto" w:line="240" w:before="0" w:after="120"/>
            <w:rPr>
              <w:rFonts w:ascii="Times New Roman" w:hAnsi="Times New Roman" w:eastAsia="Times New Roman" w:cs="Times New Roman"/>
              <w:b w:val="false"/>
              <w:b w:val="false"/>
              <w:i/>
              <w:i/>
              <w:sz w:val="36"/>
              <w:szCs w:val="36"/>
            </w:rPr>
          </w:pPr>
          <w:r>
            <w:rPr>
              <w:rFonts w:eastAsia="Times New Roman" w:cs="Times New Roman" w:ascii="Times New Roman" w:hAnsi="Times New Roman"/>
              <w:b w:val="false"/>
              <w:i/>
              <w:sz w:val="36"/>
              <w:szCs w:val="36"/>
            </w:rPr>
            <w:t xml:space="preserve">Università degli Studi “Magna Græcia” di Catanzaro </w:t>
          </w:r>
        </w:p>
        <w:p>
          <w:pPr>
            <w:pStyle w:val="Heading3"/>
            <w:widowControl w:val="false"/>
            <w:rPr>
              <w:b/>
              <w:b/>
              <w:i/>
              <w:i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i/>
              <w:sz w:val="28"/>
              <w:szCs w:val="28"/>
            </w:rPr>
            <w:t>Assicurazione di Qualità - DMSC</w:t>
          </w:r>
        </w:p>
      </w:tc>
    </w:tr>
  </w:tbl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30b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LOnormal"/>
    <w:next w:val="LOnormal"/>
    <w:link w:val="Titolo1Carattere"/>
    <w:qFormat/>
    <w:rsid w:val="00f30b80"/>
    <w:pPr>
      <w:keepNext w:val="true"/>
      <w:jc w:val="center"/>
      <w:outlineLvl w:val="0"/>
    </w:pPr>
    <w:rPr>
      <w:rFonts w:ascii="English111 Vivace BT" w:hAnsi="English111 Vivace BT"/>
      <w:b/>
      <w:sz w:val="60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link w:val="Titolo3Carattere"/>
    <w:qFormat/>
    <w:rsid w:val="00f30b80"/>
    <w:pPr>
      <w:keepNext w:val="true"/>
      <w:jc w:val="center"/>
      <w:outlineLvl w:val="2"/>
    </w:pPr>
    <w:rPr>
      <w:rFonts w:ascii="AvantGarde Bk BT" w:hAnsi="AvantGarde Bk BT"/>
      <w:sz w:val="36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qFormat/>
    <w:rsid w:val="00f30b80"/>
    <w:rPr>
      <w:rFonts w:ascii="English111 Vivace BT" w:hAnsi="English111 Vivace BT" w:eastAsia="Times New Roman" w:cs="Times New Roman"/>
      <w:b/>
      <w:sz w:val="60"/>
      <w:szCs w:val="20"/>
      <w:lang w:eastAsia="it-IT"/>
    </w:rPr>
  </w:style>
  <w:style w:type="character" w:styleId="Titolo3Carattere" w:customStyle="1">
    <w:name w:val="Titolo 3 Carattere"/>
    <w:link w:val="Titolo3"/>
    <w:qFormat/>
    <w:rsid w:val="00f30b80"/>
    <w:rPr>
      <w:rFonts w:ascii="AvantGarde Bk BT" w:hAnsi="AvantGarde Bk BT" w:eastAsia="Times New Roman" w:cs="Times New Roman"/>
      <w:sz w:val="36"/>
      <w:szCs w:val="20"/>
      <w:lang w:eastAsia="it-IT"/>
    </w:rPr>
  </w:style>
  <w:style w:type="character" w:styleId="Xformscontrol" w:customStyle="1">
    <w:name w:val="xforms-control"/>
    <w:basedOn w:val="DefaultParagraphFont"/>
    <w:qFormat/>
    <w:rsid w:val="000153f6"/>
    <w:rPr/>
  </w:style>
  <w:style w:type="character" w:styleId="Hps" w:customStyle="1">
    <w:name w:val="hps"/>
    <w:basedOn w:val="DefaultParagraphFont"/>
    <w:qFormat/>
    <w:rsid w:val="002b6d8e"/>
    <w:rPr/>
  </w:style>
  <w:style w:type="character" w:styleId="Atn" w:customStyle="1">
    <w:name w:val="atn"/>
    <w:basedOn w:val="DefaultParagraphFont"/>
    <w:qFormat/>
    <w:rsid w:val="002b6d8e"/>
    <w:rPr/>
  </w:style>
  <w:style w:type="character" w:styleId="IntestazioneCarattere" w:customStyle="1">
    <w:name w:val="Intestazione Carattere"/>
    <w:link w:val="Intestazione"/>
    <w:uiPriority w:val="99"/>
    <w:qFormat/>
    <w:rsid w:val="00a72d69"/>
    <w:rPr>
      <w:rFonts w:ascii="Times New Roman" w:hAnsi="Times New Roman" w:eastAsia="Times New Roman"/>
    </w:rPr>
  </w:style>
  <w:style w:type="character" w:styleId="PidipaginaCarattere" w:customStyle="1">
    <w:name w:val="Piè di pagina Carattere"/>
    <w:link w:val="Pidipagina"/>
    <w:uiPriority w:val="99"/>
    <w:qFormat/>
    <w:rsid w:val="00a72d69"/>
    <w:rPr>
      <w:rFonts w:ascii="Times New Roman" w:hAnsi="Times New Roman" w:eastAsia="Times New Roman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qFormat/>
    <w:rsid w:val="008e7f72"/>
    <w:rPr>
      <w:rFonts w:ascii="Times New Roman" w:hAnsi="Times New Roman" w:eastAsia="Times New Roman"/>
    </w:rPr>
  </w:style>
  <w:style w:type="character" w:styleId="FootnoteCharacters">
    <w:name w:val="Footnote Characters"/>
    <w:uiPriority w:val="99"/>
    <w:semiHidden/>
    <w:unhideWhenUsed/>
    <w:qFormat/>
    <w:rsid w:val="008e7f72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315e5b"/>
    <w:rPr>
      <w:rFonts w:ascii="Segoe UI" w:hAnsi="Segoe UI" w:eastAsia="Times New Roman" w:cs="Segoe UI"/>
      <w:sz w:val="18"/>
      <w:szCs w:val="18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LO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next w:val="LOnormal"/>
    <w:qFormat/>
    <w:rsid w:val="00f30b80"/>
    <w:pPr>
      <w:spacing w:before="120" w:after="0"/>
    </w:pPr>
    <w:rPr>
      <w:rFonts w:ascii="Arial" w:hAnsi="Arial"/>
      <w:b/>
      <w:sz w:val="16"/>
    </w:rPr>
  </w:style>
  <w:style w:type="paragraph" w:styleId="ListParagraph">
    <w:name w:val="List Paragraph"/>
    <w:basedOn w:val="LOnormal"/>
    <w:uiPriority w:val="34"/>
    <w:qFormat/>
    <w:rsid w:val="0052369b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e931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PMingLiU" w:cs="Times New Roman"/>
      <w:color w:val="000000"/>
      <w:kern w:val="0"/>
      <w:sz w:val="24"/>
      <w:szCs w:val="24"/>
      <w:lang w:val="it-IT" w:eastAsia="zh-TW" w:bidi="ar-SA"/>
    </w:rPr>
  </w:style>
  <w:style w:type="paragraph" w:styleId="HeaderandFooter">
    <w:name w:val="Header and Footer"/>
    <w:basedOn w:val="LOnormal"/>
    <w:qFormat/>
    <w:pPr/>
    <w:rPr/>
  </w:style>
  <w:style w:type="paragraph" w:styleId="Header">
    <w:name w:val="Header"/>
    <w:basedOn w:val="LOnormal"/>
    <w:link w:val="IntestazioneCarattere"/>
    <w:uiPriority w:val="99"/>
    <w:unhideWhenUsed/>
    <w:rsid w:val="00a72d6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LOnormal"/>
    <w:link w:val="PidipaginaCarattere"/>
    <w:uiPriority w:val="99"/>
    <w:unhideWhenUsed/>
    <w:rsid w:val="00a72d6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LOnormal"/>
    <w:link w:val="TestonotaapidipaginaCarattere"/>
    <w:uiPriority w:val="99"/>
    <w:semiHidden/>
    <w:unhideWhenUsed/>
    <w:rsid w:val="008e7f72"/>
    <w:pPr/>
    <w:rPr/>
  </w:style>
  <w:style w:type="paragraph" w:styleId="BalloonText">
    <w:name w:val="Balloon Text"/>
    <w:basedOn w:val="LOnormal"/>
    <w:link w:val="TestofumettoCarattere"/>
    <w:uiPriority w:val="99"/>
    <w:semiHidden/>
    <w:unhideWhenUsed/>
    <w:qFormat/>
    <w:rsid w:val="00315e5b"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153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3KITdQx31OcFUIuAuhik5pkM6w==">CgMxLjA4AHIhMUkteTY5ejJvX0pkZzlJallyaWxjbmxxdV9jbC1iM2FN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LibreOffice/7.0.4.2$Windows_X86_64 LibreOffice_project/dcf040e67528d9187c66b2379df5ea4407429775</Application>
  <AppVersion>15.0000</AppVersion>
  <Pages>1</Pages>
  <Words>253</Words>
  <Characters>1473</Characters>
  <CharactersWithSpaces>1749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2024-01-22T08:04:00Z</dcterms:created>
  <dc:creator>utente</dc:creator>
  <dc:description/>
  <dc:language>en-US</dc:language>
  <cp:lastModifiedBy/>
  <dcterms:modified xsi:type="dcterms:W3CDTF">2024-04-18T15:54:49Z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